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38" w:rsidRPr="00992CCC" w:rsidRDefault="00EE7E49" w:rsidP="00EE7E49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92CCC">
        <w:rPr>
          <w:rFonts w:ascii="Comic Sans MS" w:hAnsi="Comic Sans MS"/>
          <w:b/>
          <w:sz w:val="28"/>
          <w:szCs w:val="28"/>
          <w:u w:val="single"/>
        </w:rPr>
        <w:t>BAROKO 17. -18. st.</w:t>
      </w:r>
    </w:p>
    <w:p w:rsidR="00EE7E49" w:rsidRDefault="00EE7E49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typické velkolepostí, monumentalitou</w:t>
      </w:r>
    </w:p>
    <w:p w:rsidR="00EE7E49" w:rsidRDefault="00EE7E49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u nás spojené s rekatolizací</w:t>
      </w:r>
    </w:p>
    <w:p w:rsidR="00EE7E49" w:rsidRDefault="00EE7E49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E7E49" w:rsidRPr="00992CCC" w:rsidRDefault="00EE7E49" w:rsidP="00EE7E4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992CCC">
        <w:rPr>
          <w:rFonts w:ascii="Comic Sans MS" w:hAnsi="Comic Sans MS"/>
          <w:b/>
          <w:sz w:val="24"/>
          <w:szCs w:val="24"/>
        </w:rPr>
        <w:t xml:space="preserve">Architektura: </w:t>
      </w:r>
    </w:p>
    <w:p w:rsidR="00594086" w:rsidRDefault="00EE7E49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594086">
        <w:rPr>
          <w:rFonts w:ascii="Comic Sans MS" w:hAnsi="Comic Sans MS"/>
          <w:sz w:val="24"/>
          <w:szCs w:val="24"/>
        </w:rPr>
        <w:t>chrámy, kostely, zámky, statky, zahrady</w:t>
      </w:r>
    </w:p>
    <w:p w:rsidR="00EE7E49" w:rsidRPr="00EE7E49" w:rsidRDefault="00594086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EE7E49">
        <w:rPr>
          <w:rFonts w:ascii="Comic Sans MS" w:hAnsi="Comic Sans MS"/>
          <w:sz w:val="24"/>
          <w:szCs w:val="24"/>
        </w:rPr>
        <w:t>rozvlněný půdorys, průnik geometrických tvarů, kopule</w:t>
      </w:r>
    </w:p>
    <w:p w:rsidR="00EE7E49" w:rsidRDefault="00EE7E49" w:rsidP="00EE7E4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992CCC">
        <w:rPr>
          <w:rFonts w:ascii="Comic Sans MS" w:hAnsi="Comic Sans MS"/>
          <w:sz w:val="24"/>
          <w:szCs w:val="24"/>
          <w:u w:val="single"/>
        </w:rPr>
        <w:t>J. B. Santini</w:t>
      </w:r>
      <w:r>
        <w:rPr>
          <w:rFonts w:ascii="Comic Sans MS" w:hAnsi="Comic Sans MS"/>
          <w:sz w:val="24"/>
          <w:szCs w:val="24"/>
        </w:rPr>
        <w:t xml:space="preserve"> – </w:t>
      </w:r>
      <w:r w:rsidRPr="00992CCC">
        <w:rPr>
          <w:rFonts w:ascii="Comic Sans MS" w:hAnsi="Comic Sans MS"/>
          <w:b/>
          <w:sz w:val="24"/>
          <w:szCs w:val="24"/>
        </w:rPr>
        <w:t>kostel Jana Nepomuckého na Zelené hoře</w:t>
      </w:r>
      <w:r>
        <w:rPr>
          <w:rFonts w:ascii="Comic Sans MS" w:hAnsi="Comic Sans MS"/>
          <w:sz w:val="24"/>
          <w:szCs w:val="24"/>
        </w:rPr>
        <w:t xml:space="preserve"> u Žďáru n. Sázavou (UNESCO), zámek Karlova Koruna v Chlumci nad Cidlinou, </w:t>
      </w:r>
      <w:r w:rsidR="00992CCC">
        <w:rPr>
          <w:rFonts w:ascii="Comic Sans MS" w:hAnsi="Comic Sans MS"/>
          <w:sz w:val="24"/>
          <w:szCs w:val="24"/>
        </w:rPr>
        <w:t>Křtiny</w:t>
      </w:r>
    </w:p>
    <w:p w:rsidR="00EE7E49" w:rsidRDefault="00EE7E49" w:rsidP="00EE7E49">
      <w:pPr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5191335" wp14:editId="0E02C9C6">
            <wp:extent cx="2259487" cy="1504950"/>
            <wp:effectExtent l="0" t="0" r="7620" b="0"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03" cy="150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1C036B87" wp14:editId="4A40CF2B">
            <wp:extent cx="2006599" cy="1504950"/>
            <wp:effectExtent l="0" t="0" r="0" b="0"/>
            <wp:docPr id="5" name="obrázek 6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80" cy="150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49" w:rsidRDefault="00EE7E49" w:rsidP="00992C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587625" wp14:editId="63B934E4">
            <wp:extent cx="1701064" cy="1138877"/>
            <wp:effectExtent l="0" t="0" r="0" b="4445"/>
            <wp:docPr id="6" name="obrázek 7" descr="Výsledek obrázku pro jan bla&amp;zcaron;ej san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jan bla&amp;zcaron;ej sant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03314" cy="11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CC" w:rsidRDefault="00992CCC" w:rsidP="00992C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992CCC">
        <w:rPr>
          <w:rFonts w:ascii="Comic Sans MS" w:hAnsi="Comic Sans MS"/>
          <w:sz w:val="24"/>
          <w:szCs w:val="24"/>
          <w:u w:val="single"/>
        </w:rPr>
        <w:t>K. a K. I. Dientzenhoferové</w:t>
      </w:r>
      <w:r>
        <w:rPr>
          <w:rFonts w:ascii="Comic Sans MS" w:hAnsi="Comic Sans MS"/>
          <w:sz w:val="24"/>
          <w:szCs w:val="24"/>
        </w:rPr>
        <w:t xml:space="preserve"> – chrám sv. Mikuláše na Malé Straně</w:t>
      </w:r>
    </w:p>
    <w:p w:rsidR="00992CCC" w:rsidRDefault="00992CCC" w:rsidP="00992C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07BA9A" wp14:editId="66660BA1">
            <wp:extent cx="1714500" cy="1285875"/>
            <wp:effectExtent l="0" t="0" r="0" b="9525"/>
            <wp:docPr id="7" name="obrázek 9" descr="https://upload.wikimedia.org/wikipedia/commons/c/c9/Praha%2C_Pet%C5%99%C3%ADn%2C_Pohled_na_kostel_svat%C3%A9ho_Mikul%C3%A1%C5%A1e_z_Pet%C5%99%C3%ADnsk%C3%A9_v%C4%9B%C5%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c/c9/Praha%2C_Pet%C5%99%C3%ADn%2C_Pohled_na_kostel_svat%C3%A9ho_Mikul%C3%A1%C5%A1e_z_Pet%C5%99%C3%ADnsk%C3%A9_v%C4%9B%C5%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11" cy="129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 selské baroko – statky sedláků např. v Holašovicích</w:t>
      </w:r>
    </w:p>
    <w:p w:rsidR="00992CCC" w:rsidRDefault="00992CCC" w:rsidP="00992C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829405A" wp14:editId="51967929">
            <wp:extent cx="1695450" cy="1130300"/>
            <wp:effectExtent l="0" t="0" r="0" b="0"/>
            <wp:docPr id="3" name="obrázek 2" descr="Výsledek obrázku pro holaš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holašo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43" cy="11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92CCC">
        <w:rPr>
          <w:rFonts w:ascii="Comic Sans MS" w:hAnsi="Comic Sans MS"/>
          <w:b/>
          <w:sz w:val="24"/>
          <w:szCs w:val="24"/>
        </w:rPr>
        <w:t>Sochařství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věrný výraz postavy</w:t>
      </w: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G. L. Bernini, M. B. Braun (Kuks, Karlův most), F. M. Brokof (Karlův most)</w:t>
      </w:r>
    </w:p>
    <w:p w:rsidR="00992CCC" w:rsidRDefault="00992CCC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992CCC" w:rsidRDefault="0059408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AF51015" wp14:editId="1283F076">
            <wp:extent cx="1057275" cy="1408505"/>
            <wp:effectExtent l="0" t="0" r="0" b="1270"/>
            <wp:docPr id="8" name="obrázek 1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2123969C" wp14:editId="4EED54D8">
            <wp:extent cx="2114841" cy="1408699"/>
            <wp:effectExtent l="0" t="0" r="0" b="1270"/>
            <wp:docPr id="9" name="obrázek 13" descr="Výsledek obrázku pro brokof karl&amp;uring;v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brokof karl&amp;uring;v m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30" cy="14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CC" w:rsidRPr="00594086" w:rsidRDefault="00594086" w:rsidP="00992C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94086">
        <w:rPr>
          <w:rFonts w:ascii="Comic Sans MS" w:hAnsi="Comic Sans MS"/>
          <w:b/>
          <w:sz w:val="24"/>
          <w:szCs w:val="24"/>
        </w:rPr>
        <w:t xml:space="preserve">Malířství: </w:t>
      </w:r>
    </w:p>
    <w:p w:rsidR="00594086" w:rsidRDefault="0059408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technika ŠEROSVITU = z temného obrazu vystupuje hlavní scéna jakoby nasvícená reflektorem</w:t>
      </w:r>
    </w:p>
    <w:p w:rsidR="00594086" w:rsidRDefault="0059408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Caravaggio, Rembrandt, Rubens, Škréta, Kupecký, Brandl</w:t>
      </w:r>
    </w:p>
    <w:p w:rsidR="00594086" w:rsidRDefault="0059408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3DA1C9" wp14:editId="623B6DC2">
            <wp:extent cx="3238500" cy="1707803"/>
            <wp:effectExtent l="0" t="0" r="0" b="6985"/>
            <wp:docPr id="10" name="obrázek 15" descr="Výsledek obrázku pro barokní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barokní obraz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95" cy="17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86" w:rsidRDefault="0059408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94086" w:rsidRPr="0077025F" w:rsidRDefault="0077025F" w:rsidP="00992C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77025F">
        <w:rPr>
          <w:rFonts w:ascii="Comic Sans MS" w:hAnsi="Comic Sans MS"/>
          <w:b/>
          <w:sz w:val="24"/>
          <w:szCs w:val="24"/>
        </w:rPr>
        <w:lastRenderedPageBreak/>
        <w:t xml:space="preserve">Hudba: 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mše, opera, koncert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E3487B">
        <w:rPr>
          <w:rFonts w:ascii="Comic Sans MS" w:hAnsi="Comic Sans MS"/>
          <w:sz w:val="24"/>
          <w:szCs w:val="24"/>
          <w:u w:val="single"/>
        </w:rPr>
        <w:t>Bach</w:t>
      </w:r>
      <w:r>
        <w:rPr>
          <w:rFonts w:ascii="Comic Sans MS" w:hAnsi="Comic Sans MS"/>
          <w:sz w:val="24"/>
          <w:szCs w:val="24"/>
        </w:rPr>
        <w:t xml:space="preserve">, </w:t>
      </w:r>
      <w:r w:rsidRPr="00E3487B">
        <w:rPr>
          <w:rFonts w:ascii="Comic Sans MS" w:hAnsi="Comic Sans MS"/>
          <w:sz w:val="24"/>
          <w:szCs w:val="24"/>
          <w:u w:val="single"/>
        </w:rPr>
        <w:t>Vivaldi</w:t>
      </w:r>
      <w:r>
        <w:rPr>
          <w:rFonts w:ascii="Comic Sans MS" w:hAnsi="Comic Sans MS"/>
          <w:sz w:val="24"/>
          <w:szCs w:val="24"/>
        </w:rPr>
        <w:t xml:space="preserve">, </w:t>
      </w:r>
      <w:r w:rsidRPr="0077025F">
        <w:rPr>
          <w:rFonts w:ascii="Comic Sans MS" w:hAnsi="Comic Sans MS"/>
          <w:sz w:val="24"/>
          <w:szCs w:val="24"/>
          <w:u w:val="single"/>
        </w:rPr>
        <w:t>Mozart</w:t>
      </w:r>
      <w:r w:rsidRPr="0077025F">
        <w:rPr>
          <w:rFonts w:ascii="Comic Sans MS" w:hAnsi="Comic Sans MS"/>
          <w:sz w:val="24"/>
          <w:szCs w:val="24"/>
        </w:rPr>
        <w:t xml:space="preserve">, </w:t>
      </w:r>
      <w:r w:rsidRPr="0077025F">
        <w:rPr>
          <w:rFonts w:ascii="Comic Sans MS" w:hAnsi="Comic Sans MS"/>
          <w:sz w:val="24"/>
          <w:szCs w:val="24"/>
          <w:u w:val="single"/>
        </w:rPr>
        <w:t>Beethoven</w:t>
      </w:r>
      <w:r>
        <w:rPr>
          <w:rFonts w:ascii="Comic Sans MS" w:hAnsi="Comic Sans MS"/>
          <w:sz w:val="24"/>
          <w:szCs w:val="24"/>
        </w:rPr>
        <w:t>, Mysliveček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02D3FC6" wp14:editId="31E21855">
            <wp:extent cx="2402696" cy="1131877"/>
            <wp:effectExtent l="0" t="0" r="0" b="0"/>
            <wp:docPr id="11" name="obrázek 17" descr="Výsledek obrázku pro moz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moz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62" cy="11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66CFDFF" wp14:editId="19680569">
            <wp:extent cx="962025" cy="1158706"/>
            <wp:effectExtent l="0" t="0" r="0" b="3810"/>
            <wp:docPr id="12" name="obrázek 19" descr="Výsledek obrázku pro beeth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beethov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77025F" w:rsidRPr="0077025F" w:rsidRDefault="0077025F" w:rsidP="00992C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77025F">
        <w:rPr>
          <w:rFonts w:ascii="Comic Sans MS" w:hAnsi="Comic Sans MS"/>
          <w:b/>
          <w:sz w:val="24"/>
          <w:szCs w:val="24"/>
        </w:rPr>
        <w:t xml:space="preserve">Literatura: 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složitá, květnatá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Divadlo: </w:t>
      </w:r>
      <w:r w:rsidRPr="00E3487B">
        <w:rPr>
          <w:rFonts w:ascii="Comic Sans MS" w:hAnsi="Comic Sans MS"/>
          <w:sz w:val="24"/>
          <w:szCs w:val="24"/>
          <w:u w:val="single"/>
        </w:rPr>
        <w:t>Moliére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E3487B">
        <w:rPr>
          <w:rFonts w:ascii="Comic Sans MS" w:hAnsi="Comic Sans MS"/>
          <w:sz w:val="24"/>
          <w:szCs w:val="24"/>
          <w:u w:val="single"/>
        </w:rPr>
        <w:t>J. A. Komenský</w:t>
      </w:r>
      <w:r>
        <w:rPr>
          <w:rFonts w:ascii="Comic Sans MS" w:hAnsi="Comic Sans MS"/>
          <w:sz w:val="24"/>
          <w:szCs w:val="24"/>
        </w:rPr>
        <w:t xml:space="preserve"> – učitel národů, B. Balbín</w:t>
      </w:r>
    </w:p>
    <w:p w:rsidR="0077025F" w:rsidRDefault="0077025F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vzniká národní literatura: D. </w:t>
      </w:r>
      <w:r w:rsidRPr="00E3487B">
        <w:rPr>
          <w:rFonts w:ascii="Comic Sans MS" w:hAnsi="Comic Sans MS"/>
          <w:sz w:val="24"/>
          <w:szCs w:val="24"/>
          <w:u w:val="single"/>
        </w:rPr>
        <w:t>Defoe</w:t>
      </w:r>
      <w:r>
        <w:rPr>
          <w:rFonts w:ascii="Comic Sans MS" w:hAnsi="Comic Sans MS"/>
          <w:sz w:val="24"/>
          <w:szCs w:val="24"/>
        </w:rPr>
        <w:t>, J. Swift, V. M. Kramerius</w:t>
      </w:r>
    </w:p>
    <w:p w:rsidR="0077025F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CAD5D8" wp14:editId="7A327687">
            <wp:extent cx="1485900" cy="1712489"/>
            <wp:effectExtent l="0" t="0" r="0" b="2540"/>
            <wp:docPr id="13" name="obrázek 2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2C2C056F" wp14:editId="1390ADA3">
            <wp:extent cx="1110571" cy="1711586"/>
            <wp:effectExtent l="0" t="0" r="0" b="3175"/>
            <wp:docPr id="15" name="obrázek 2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71" cy="171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C114A3D" wp14:editId="68993AE9">
            <wp:extent cx="1209591" cy="1731826"/>
            <wp:effectExtent l="0" t="0" r="0" b="1905"/>
            <wp:docPr id="16" name="obrázek 25" descr="http://www.antikopava.cz/upload/56b7a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ntikopava.cz/upload/56b7aah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91" cy="173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7B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E3487B" w:rsidRPr="00E3487B" w:rsidRDefault="00E3487B" w:rsidP="00992C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E3487B">
        <w:rPr>
          <w:rFonts w:ascii="Comic Sans MS" w:hAnsi="Comic Sans MS"/>
          <w:b/>
          <w:sz w:val="24"/>
          <w:szCs w:val="24"/>
        </w:rPr>
        <w:t>Vzdělanost:</w:t>
      </w:r>
    </w:p>
    <w:p w:rsidR="00E3487B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specializace vědních oborů</w:t>
      </w:r>
    </w:p>
    <w:p w:rsidR="00E3487B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rozumové poznávání světa</w:t>
      </w:r>
    </w:p>
    <w:p w:rsidR="00E3487B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C. Linné – systém třídění rostlin a živočichů</w:t>
      </w:r>
    </w:p>
    <w:p w:rsidR="00E3487B" w:rsidRDefault="00E3487B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I. Newton – fyzikální zákony (gravitační</w:t>
      </w:r>
      <w:r w:rsidR="00855A36">
        <w:rPr>
          <w:rFonts w:ascii="Comic Sans MS" w:hAnsi="Comic Sans MS"/>
          <w:sz w:val="24"/>
          <w:szCs w:val="24"/>
        </w:rPr>
        <w:t>)</w:t>
      </w:r>
    </w:p>
    <w:p w:rsidR="00855A36" w:rsidRPr="00EE7E49" w:rsidRDefault="00855A36" w:rsidP="00992CC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D. Diderot – všechny vědomosti shrnuty do Encyklopedie</w:t>
      </w:r>
      <w:bookmarkStart w:id="0" w:name="_GoBack"/>
      <w:bookmarkEnd w:id="0"/>
    </w:p>
    <w:sectPr w:rsidR="00855A36" w:rsidRPr="00EE7E49" w:rsidSect="00E401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AA"/>
    <w:multiLevelType w:val="hybridMultilevel"/>
    <w:tmpl w:val="BF20DB50"/>
    <w:lvl w:ilvl="0" w:tplc="9F14603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49"/>
    <w:rsid w:val="00090E38"/>
    <w:rsid w:val="003F034F"/>
    <w:rsid w:val="00594086"/>
    <w:rsid w:val="0077025F"/>
    <w:rsid w:val="00855A36"/>
    <w:rsid w:val="00992CCC"/>
    <w:rsid w:val="00E3487B"/>
    <w:rsid w:val="00E40149"/>
    <w:rsid w:val="00E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1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1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2</cp:revision>
  <dcterms:created xsi:type="dcterms:W3CDTF">2016-11-20T16:40:00Z</dcterms:created>
  <dcterms:modified xsi:type="dcterms:W3CDTF">2016-11-20T16:40:00Z</dcterms:modified>
</cp:coreProperties>
</file>